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D3" w:rsidRDefault="00622121" w:rsidP="00622121">
      <w:pPr>
        <w:jc w:val="center"/>
        <w:rPr>
          <w:b/>
          <w:bCs/>
          <w:sz w:val="36"/>
          <w:szCs w:val="36"/>
          <w:rtl/>
        </w:rPr>
      </w:pPr>
      <w:r w:rsidRPr="00700EFE">
        <w:rPr>
          <w:rFonts w:hint="cs"/>
          <w:b/>
          <w:bCs/>
          <w:sz w:val="36"/>
          <w:szCs w:val="36"/>
          <w:rtl/>
        </w:rPr>
        <w:t xml:space="preserve">מועצה </w:t>
      </w:r>
      <w:proofErr w:type="spellStart"/>
      <w:r w:rsidRPr="00700EFE">
        <w:rPr>
          <w:rFonts w:hint="cs"/>
          <w:b/>
          <w:bCs/>
          <w:sz w:val="36"/>
          <w:szCs w:val="36"/>
          <w:rtl/>
        </w:rPr>
        <w:t>איזורית</w:t>
      </w:r>
      <w:proofErr w:type="spellEnd"/>
      <w:r w:rsidRPr="00700EFE">
        <w:rPr>
          <w:rFonts w:hint="cs"/>
          <w:b/>
          <w:bCs/>
          <w:sz w:val="36"/>
          <w:szCs w:val="36"/>
          <w:rtl/>
        </w:rPr>
        <w:t xml:space="preserve"> </w:t>
      </w:r>
      <w:proofErr w:type="spellStart"/>
      <w:r w:rsidRPr="00700EFE">
        <w:rPr>
          <w:rFonts w:hint="cs"/>
          <w:b/>
          <w:bCs/>
          <w:sz w:val="36"/>
          <w:szCs w:val="36"/>
          <w:rtl/>
        </w:rPr>
        <w:t>בוסתאן</w:t>
      </w:r>
      <w:proofErr w:type="spellEnd"/>
      <w:r w:rsidRPr="00700EFE">
        <w:rPr>
          <w:rFonts w:hint="cs"/>
          <w:b/>
          <w:bCs/>
          <w:sz w:val="36"/>
          <w:szCs w:val="36"/>
          <w:rtl/>
        </w:rPr>
        <w:t xml:space="preserve"> </w:t>
      </w:r>
      <w:proofErr w:type="spellStart"/>
      <w:r w:rsidRPr="00700EFE">
        <w:rPr>
          <w:rFonts w:hint="cs"/>
          <w:b/>
          <w:bCs/>
          <w:sz w:val="36"/>
          <w:szCs w:val="36"/>
          <w:rtl/>
        </w:rPr>
        <w:t>אלמרג</w:t>
      </w:r>
      <w:proofErr w:type="spellEnd"/>
      <w:r w:rsidRPr="00700EFE">
        <w:rPr>
          <w:rFonts w:hint="cs"/>
          <w:b/>
          <w:bCs/>
          <w:sz w:val="36"/>
          <w:szCs w:val="36"/>
          <w:rtl/>
        </w:rPr>
        <w:t>'</w:t>
      </w:r>
    </w:p>
    <w:p w:rsidR="00583FAD" w:rsidRPr="00700EFE" w:rsidRDefault="00583FAD" w:rsidP="00622121">
      <w:pPr>
        <w:jc w:val="center"/>
        <w:rPr>
          <w:b/>
          <w:bCs/>
          <w:sz w:val="36"/>
          <w:szCs w:val="36"/>
          <w:rtl/>
        </w:rPr>
      </w:pPr>
    </w:p>
    <w:p w:rsidR="00AE487D" w:rsidRDefault="00700EFE" w:rsidP="00AE487D">
      <w:pPr>
        <w:jc w:val="center"/>
        <w:rPr>
          <w:b/>
          <w:bCs/>
          <w:sz w:val="36"/>
          <w:szCs w:val="36"/>
          <w:rtl/>
        </w:rPr>
      </w:pPr>
      <w:r w:rsidRPr="00700EFE">
        <w:rPr>
          <w:rFonts w:hint="cs"/>
          <w:b/>
          <w:bCs/>
          <w:sz w:val="36"/>
          <w:szCs w:val="36"/>
          <w:rtl/>
        </w:rPr>
        <w:t>מכרז פומבי מס'</w:t>
      </w:r>
      <w:r w:rsidR="00AE487D">
        <w:rPr>
          <w:rFonts w:hint="cs"/>
          <w:b/>
          <w:bCs/>
          <w:sz w:val="36"/>
          <w:szCs w:val="36"/>
          <w:rtl/>
        </w:rPr>
        <w:t xml:space="preserve"> </w:t>
      </w:r>
      <w:r w:rsidR="00AE487D" w:rsidRPr="00700EFE">
        <w:rPr>
          <w:rFonts w:hint="cs"/>
          <w:b/>
          <w:bCs/>
          <w:sz w:val="36"/>
          <w:szCs w:val="36"/>
          <w:rtl/>
        </w:rPr>
        <w:t>11-2024</w:t>
      </w:r>
    </w:p>
    <w:p w:rsidR="00700EFE" w:rsidRPr="00AE487D" w:rsidRDefault="00700EFE" w:rsidP="00AE487D">
      <w:pPr>
        <w:jc w:val="center"/>
        <w:rPr>
          <w:sz w:val="28"/>
          <w:szCs w:val="28"/>
          <w:rtl/>
        </w:rPr>
      </w:pPr>
      <w:r w:rsidRPr="00AE487D">
        <w:rPr>
          <w:rFonts w:hint="cs"/>
          <w:b/>
          <w:bCs/>
          <w:sz w:val="28"/>
          <w:szCs w:val="28"/>
          <w:rtl/>
        </w:rPr>
        <w:t xml:space="preserve"> מתן שירותי  איסוף, פינוי </w:t>
      </w:r>
      <w:r w:rsidR="00AE487D" w:rsidRPr="00583FAD">
        <w:rPr>
          <w:rFonts w:hint="cs"/>
          <w:b/>
          <w:bCs/>
          <w:sz w:val="28"/>
          <w:szCs w:val="28"/>
          <w:rtl/>
        </w:rPr>
        <w:t>הובלה  וטיפול בפסולת</w:t>
      </w:r>
      <w:r w:rsidR="00AE487D" w:rsidRPr="00AE487D">
        <w:rPr>
          <w:rFonts w:hint="cs"/>
          <w:sz w:val="28"/>
          <w:szCs w:val="28"/>
          <w:rtl/>
        </w:rPr>
        <w:t xml:space="preserve"> </w:t>
      </w:r>
    </w:p>
    <w:p w:rsidR="00622121" w:rsidRPr="00AE487D" w:rsidRDefault="00622121">
      <w:pPr>
        <w:rPr>
          <w:sz w:val="28"/>
          <w:szCs w:val="28"/>
          <w:rtl/>
        </w:rPr>
      </w:pPr>
    </w:p>
    <w:p w:rsidR="00622121" w:rsidRDefault="00622121" w:rsidP="00622121">
      <w:pPr>
        <w:spacing w:after="160" w:line="256" w:lineRule="auto"/>
        <w:jc w:val="center"/>
        <w:rPr>
          <w:rFonts w:ascii="David" w:eastAsia="Calibri" w:hAnsi="David" w:cs="David"/>
          <w:b/>
          <w:bCs/>
          <w:sz w:val="32"/>
          <w:szCs w:val="32"/>
          <w:u w:val="single"/>
          <w:rtl/>
        </w:rPr>
      </w:pPr>
      <w:r>
        <w:rPr>
          <w:rFonts w:ascii="David" w:eastAsia="Calibri" w:hAnsi="David" w:cs="David"/>
          <w:b/>
          <w:bCs/>
          <w:sz w:val="32"/>
          <w:szCs w:val="32"/>
          <w:u w:val="single"/>
          <w:rtl/>
        </w:rPr>
        <w:t>הזמנה להציע הצעות</w:t>
      </w:r>
    </w:p>
    <w:p w:rsidR="00622121" w:rsidRDefault="00622121" w:rsidP="00622121">
      <w:pPr>
        <w:numPr>
          <w:ilvl w:val="0"/>
          <w:numId w:val="1"/>
        </w:numPr>
        <w:spacing w:after="160" w:line="256" w:lineRule="auto"/>
        <w:ind w:left="601" w:hanging="426"/>
        <w:jc w:val="both"/>
        <w:rPr>
          <w:rFonts w:ascii="David" w:eastAsia="Calibri" w:hAnsi="David" w:cs="David"/>
          <w:rtl/>
        </w:rPr>
      </w:pPr>
      <w:bookmarkStart w:id="0" w:name="_GoBack"/>
      <w:bookmarkEnd w:id="0"/>
      <w:r>
        <w:rPr>
          <w:rFonts w:ascii="David" w:eastAsia="Calibri" w:hAnsi="David" w:cs="David"/>
          <w:rtl/>
        </w:rPr>
        <w:t xml:space="preserve">המועצה האזורית </w:t>
      </w:r>
      <w:proofErr w:type="spellStart"/>
      <w:r>
        <w:rPr>
          <w:rFonts w:ascii="David" w:eastAsia="Calibri" w:hAnsi="David" w:cs="David"/>
          <w:rtl/>
        </w:rPr>
        <w:t>בוסתאן</w:t>
      </w:r>
      <w:proofErr w:type="spellEnd"/>
      <w:r>
        <w:rPr>
          <w:rFonts w:ascii="David" w:eastAsia="Calibri" w:hAnsi="David" w:cs="David"/>
          <w:rtl/>
        </w:rPr>
        <w:t xml:space="preserve"> </w:t>
      </w:r>
      <w:proofErr w:type="spellStart"/>
      <w:r>
        <w:rPr>
          <w:rFonts w:ascii="David" w:eastAsia="Calibri" w:hAnsi="David" w:cs="David"/>
          <w:rtl/>
        </w:rPr>
        <w:t>אלמרג</w:t>
      </w:r>
      <w:proofErr w:type="spellEnd"/>
      <w:r>
        <w:rPr>
          <w:rFonts w:ascii="David" w:eastAsia="Calibri" w:hAnsi="David" w:cs="David"/>
          <w:rtl/>
        </w:rPr>
        <w:t xml:space="preserve">  (להלן גם: </w:t>
      </w:r>
      <w:r>
        <w:rPr>
          <w:rFonts w:ascii="David" w:eastAsia="Calibri" w:hAnsi="David" w:cs="David"/>
          <w:b/>
          <w:bCs/>
          <w:rtl/>
        </w:rPr>
        <w:t>"המועצה"</w:t>
      </w:r>
      <w:r>
        <w:rPr>
          <w:rFonts w:ascii="David" w:eastAsia="Calibri" w:hAnsi="David" w:cs="David"/>
          <w:rtl/>
        </w:rPr>
        <w:t xml:space="preserve">) מזמינה  בזאת  הצעות למתן שירותי איסוף והובלת פסולת ביתית, פסדים, מסחרית ברחבי היישוב, ובכלל זאת שירותי טיפול בפסולת (כניסה לתחנת מעבר מורשית, לרבות תשלום היטל ההטמנה), כמו גם שירותים נוספים בהתאם לתנאי והוראות מסמכי המכרז, לרבות המפרט הטכני (להלן: </w:t>
      </w:r>
      <w:r>
        <w:rPr>
          <w:rFonts w:ascii="David" w:eastAsia="Calibri" w:hAnsi="David" w:cs="David"/>
          <w:b/>
          <w:bCs/>
          <w:rtl/>
        </w:rPr>
        <w:t>"השירותים"</w:t>
      </w:r>
      <w:r>
        <w:rPr>
          <w:rFonts w:ascii="David" w:eastAsia="Calibri" w:hAnsi="David" w:cs="David"/>
          <w:rtl/>
        </w:rPr>
        <w:t xml:space="preserve">). </w:t>
      </w:r>
    </w:p>
    <w:p w:rsidR="00622121" w:rsidRDefault="00622121" w:rsidP="00622121">
      <w:pPr>
        <w:numPr>
          <w:ilvl w:val="0"/>
          <w:numId w:val="1"/>
        </w:numPr>
        <w:spacing w:before="240" w:after="160" w:line="256" w:lineRule="auto"/>
        <w:ind w:left="601" w:hanging="426"/>
        <w:jc w:val="both"/>
        <w:rPr>
          <w:rFonts w:ascii="David" w:eastAsia="Calibri" w:hAnsi="David" w:cs="David"/>
          <w:b/>
          <w:bCs/>
        </w:rPr>
      </w:pPr>
      <w:r>
        <w:rPr>
          <w:rFonts w:ascii="David" w:eastAsia="Calibri" w:hAnsi="David" w:cs="David"/>
          <w:rtl/>
        </w:rPr>
        <w:t xml:space="preserve">את תנאי המכרז והמסמכים הנלווים אליו, לרבות נוסח ההסכם עליו יידרש הזוכה במכרז לחתום, ניתן לרכוש תמורת תשלום של </w:t>
      </w:r>
      <w:r>
        <w:rPr>
          <w:rFonts w:ascii="David" w:eastAsia="Calibri" w:hAnsi="David" w:cs="David"/>
          <w:b/>
          <w:bCs/>
          <w:u w:val="single"/>
          <w:rtl/>
        </w:rPr>
        <w:t xml:space="preserve">2,000 ₪ (אלפיים שקלים חדשים), </w:t>
      </w:r>
      <w:r>
        <w:rPr>
          <w:rFonts w:ascii="David" w:eastAsia="Calibri" w:hAnsi="David" w:cs="David"/>
          <w:rtl/>
        </w:rPr>
        <w:t>במשרד מזכיר המועצה בבניין המועצה</w:t>
      </w:r>
      <w:r>
        <w:rPr>
          <w:rFonts w:ascii="David" w:eastAsia="Calibri" w:hAnsi="David" w:cs="David"/>
          <w:b/>
          <w:bCs/>
          <w:rtl/>
        </w:rPr>
        <w:t>, בימים א' – ה'</w:t>
      </w:r>
      <w:r>
        <w:rPr>
          <w:rFonts w:ascii="David" w:eastAsia="Calibri" w:hAnsi="David" w:cs="David"/>
          <w:rtl/>
        </w:rPr>
        <w:t xml:space="preserve"> בין השעות </w:t>
      </w:r>
      <w:r>
        <w:rPr>
          <w:rFonts w:ascii="David" w:eastAsia="Calibri" w:hAnsi="David" w:cs="David"/>
          <w:b/>
          <w:bCs/>
          <w:u w:val="single"/>
          <w:rtl/>
        </w:rPr>
        <w:t xml:space="preserve">09:00-14:00 </w:t>
      </w:r>
      <w:r>
        <w:rPr>
          <w:rFonts w:ascii="David" w:eastAsia="Calibri" w:hAnsi="David" w:cs="David"/>
          <w:rtl/>
        </w:rPr>
        <w:t>התשלום לא יוחזר., אי השתתפות המציע במכרז, מכל סיבה שהיא, לרבות איחור במועד מסירת ההצעה ו/או ביטולו של המכרז על-ידי המועצה, לא יהוו עילה להחזרת תשלום זה.</w:t>
      </w:r>
    </w:p>
    <w:p w:rsidR="00622121" w:rsidRDefault="00622121" w:rsidP="00622121">
      <w:pPr>
        <w:spacing w:before="240" w:after="160" w:line="256" w:lineRule="auto"/>
        <w:ind w:left="601"/>
        <w:jc w:val="both"/>
        <w:rPr>
          <w:rFonts w:ascii="David" w:eastAsia="Calibri" w:hAnsi="David" w:cs="David"/>
        </w:rPr>
      </w:pPr>
      <w:r>
        <w:rPr>
          <w:rFonts w:ascii="David" w:eastAsia="Calibri" w:hAnsi="David" w:cs="David"/>
          <w:rtl/>
        </w:rPr>
        <w:t xml:space="preserve">ניתן לעיין במסמכי המכרז קודם לרכישתם ללא תשלום במשרד מנכ"ל המועצה המקומית  </w:t>
      </w:r>
    </w:p>
    <w:p w:rsidR="00622121" w:rsidRDefault="00622121" w:rsidP="00622121">
      <w:pPr>
        <w:numPr>
          <w:ilvl w:val="0"/>
          <w:numId w:val="1"/>
        </w:numPr>
        <w:spacing w:before="240" w:after="160" w:line="256" w:lineRule="auto"/>
        <w:ind w:left="601" w:hanging="426"/>
        <w:jc w:val="both"/>
        <w:rPr>
          <w:rFonts w:ascii="David" w:eastAsia="Calibri" w:hAnsi="David" w:cs="David"/>
        </w:rPr>
      </w:pPr>
      <w:r>
        <w:rPr>
          <w:rFonts w:ascii="David" w:eastAsia="Calibri" w:hAnsi="David" w:cs="David"/>
          <w:rtl/>
        </w:rPr>
        <w:t xml:space="preserve">שאלות הבהרה ביחס למסמכי המכרז יתקבלו עד לתאריך 14.10.24 בשעה </w:t>
      </w:r>
      <w:r>
        <w:rPr>
          <w:rFonts w:ascii="David" w:eastAsia="Calibri" w:hAnsi="David" w:cs="David"/>
          <w:b/>
          <w:bCs/>
          <w:u w:val="single"/>
          <w:rtl/>
        </w:rPr>
        <w:t>14:</w:t>
      </w:r>
      <w:r>
        <w:rPr>
          <w:rFonts w:ascii="David" w:eastAsia="Calibri" w:hAnsi="David" w:cs="David"/>
          <w:b/>
          <w:bCs/>
          <w:u w:val="single"/>
          <w:vertAlign w:val="superscript"/>
          <w:rtl/>
        </w:rPr>
        <w:t>00</w:t>
      </w:r>
      <w:r>
        <w:rPr>
          <w:rFonts w:ascii="David" w:eastAsia="Calibri" w:hAnsi="David" w:cs="David"/>
          <w:rtl/>
        </w:rPr>
        <w:t xml:space="preserve">, אצל </w:t>
      </w:r>
      <w:r>
        <w:rPr>
          <w:rFonts w:ascii="David" w:eastAsia="Calibri" w:hAnsi="David" w:cs="David"/>
          <w:b/>
          <w:bCs/>
          <w:u w:val="single"/>
          <w:rtl/>
        </w:rPr>
        <w:t xml:space="preserve">מר' עלי </w:t>
      </w:r>
      <w:proofErr w:type="spellStart"/>
      <w:r>
        <w:rPr>
          <w:rFonts w:ascii="David" w:eastAsia="Calibri" w:hAnsi="David" w:cs="David"/>
          <w:b/>
          <w:bCs/>
          <w:u w:val="single"/>
          <w:rtl/>
        </w:rPr>
        <w:t>זועבי</w:t>
      </w:r>
      <w:proofErr w:type="spellEnd"/>
      <w:r>
        <w:rPr>
          <w:rFonts w:ascii="David" w:eastAsia="Calibri" w:hAnsi="David" w:cs="David"/>
          <w:b/>
          <w:bCs/>
          <w:u w:val="single"/>
          <w:rtl/>
        </w:rPr>
        <w:t xml:space="preserve">  במייל </w:t>
      </w:r>
      <w:r>
        <w:rPr>
          <w:rFonts w:ascii="David" w:eastAsia="Calibri" w:hAnsi="David" w:cs="Arial"/>
          <w:b/>
          <w:bCs/>
          <w:u w:val="single"/>
          <w:lang w:bidi="ar-SA"/>
        </w:rPr>
        <w:t>zoabiali88@gmail.com</w:t>
      </w:r>
      <w:r>
        <w:rPr>
          <w:rFonts w:ascii="David" w:eastAsia="Calibri" w:hAnsi="David" w:cs="David"/>
          <w:rtl/>
        </w:rPr>
        <w:t xml:space="preserve">. באחריות הקבלן לוודא קבלת השאלות בטלפון:  </w:t>
      </w:r>
      <w:r>
        <w:rPr>
          <w:rFonts w:ascii="David" w:eastAsia="Calibri" w:hAnsi="David" w:cs="David"/>
          <w:b/>
          <w:bCs/>
          <w:u w:val="single"/>
          <w:rtl/>
        </w:rPr>
        <w:t>052-9510444</w:t>
      </w:r>
      <w:r>
        <w:rPr>
          <w:rFonts w:ascii="David" w:eastAsia="Calibri" w:hAnsi="David" w:cs="David"/>
          <w:rtl/>
        </w:rPr>
        <w:t xml:space="preserve"> פניות טלפוניות בעניין בירורים לא תענינה. השאלות יענו בכתב בלבד, ע"פ שיקול דעתה הבלעדי של המועצה, וישלחו לידי כלל המשתתפים . </w:t>
      </w:r>
    </w:p>
    <w:p w:rsidR="00622121" w:rsidRDefault="00622121" w:rsidP="00622121">
      <w:pPr>
        <w:ind w:left="601"/>
        <w:jc w:val="both"/>
        <w:rPr>
          <w:rFonts w:ascii="David" w:eastAsia="Calibri" w:hAnsi="David" w:cs="David"/>
          <w:rtl/>
        </w:rPr>
      </w:pPr>
    </w:p>
    <w:p w:rsidR="00622121" w:rsidRDefault="00622121" w:rsidP="00622121">
      <w:pPr>
        <w:numPr>
          <w:ilvl w:val="0"/>
          <w:numId w:val="1"/>
        </w:numPr>
        <w:spacing w:after="160" w:line="256" w:lineRule="auto"/>
        <w:ind w:left="601" w:hanging="426"/>
        <w:jc w:val="both"/>
        <w:rPr>
          <w:rFonts w:ascii="David" w:eastAsia="Calibri" w:hAnsi="David" w:cs="David"/>
        </w:rPr>
      </w:pPr>
      <w:r>
        <w:rPr>
          <w:rFonts w:ascii="David" w:eastAsia="Calibri" w:hAnsi="David" w:cs="David"/>
          <w:rtl/>
        </w:rPr>
        <w:t xml:space="preserve">את ההצעות, בצירוף כל מסמכי המכרז, כשהן חתומות ע"י המציע, יש למסור במסירה ידנית (לא לשלוח בדואר) במעטפה סגורה כשעליה מצוין, מכרז פומבי מספר </w:t>
      </w:r>
      <w:r>
        <w:rPr>
          <w:rFonts w:ascii="David" w:eastAsia="Calibri" w:hAnsi="David" w:cs="David"/>
          <w:b/>
          <w:bCs/>
          <w:u w:val="single"/>
          <w:rtl/>
        </w:rPr>
        <w:t>11/2024</w:t>
      </w:r>
      <w:r>
        <w:rPr>
          <w:rFonts w:ascii="David" w:eastAsia="Calibri" w:hAnsi="David" w:cs="David"/>
          <w:rtl/>
        </w:rPr>
        <w:t xml:space="preserve"> בבניין המועצה, בלשכת מזכיר  המועצה </w:t>
      </w:r>
      <w:r>
        <w:rPr>
          <w:rFonts w:ascii="David" w:eastAsia="Calibri" w:hAnsi="David" w:cs="David"/>
          <w:b/>
          <w:bCs/>
          <w:u w:val="single"/>
          <w:rtl/>
        </w:rPr>
        <w:t xml:space="preserve">מר' </w:t>
      </w:r>
      <w:proofErr w:type="spellStart"/>
      <w:r>
        <w:rPr>
          <w:rFonts w:ascii="David" w:eastAsia="Calibri" w:hAnsi="David" w:cs="David"/>
          <w:b/>
          <w:bCs/>
          <w:u w:val="single"/>
          <w:rtl/>
        </w:rPr>
        <w:t>זוהיר</w:t>
      </w:r>
      <w:proofErr w:type="spellEnd"/>
      <w:r>
        <w:rPr>
          <w:rFonts w:ascii="David" w:eastAsia="Calibri" w:hAnsi="David" w:cs="David"/>
          <w:b/>
          <w:bCs/>
          <w:u w:val="single"/>
          <w:rtl/>
        </w:rPr>
        <w:t xml:space="preserve"> </w:t>
      </w:r>
      <w:proofErr w:type="spellStart"/>
      <w:r>
        <w:rPr>
          <w:rFonts w:ascii="David" w:eastAsia="Calibri" w:hAnsi="David" w:cs="David"/>
          <w:b/>
          <w:bCs/>
          <w:u w:val="single"/>
          <w:rtl/>
        </w:rPr>
        <w:t>זועבי</w:t>
      </w:r>
      <w:proofErr w:type="spellEnd"/>
      <w:r>
        <w:rPr>
          <w:rFonts w:ascii="David" w:eastAsia="Calibri" w:hAnsi="David" w:cs="David"/>
          <w:b/>
          <w:bCs/>
          <w:u w:val="single"/>
          <w:rtl/>
        </w:rPr>
        <w:t xml:space="preserve"> </w:t>
      </w:r>
      <w:r>
        <w:rPr>
          <w:rFonts w:ascii="David" w:eastAsia="Calibri" w:hAnsi="David" w:cs="David"/>
          <w:rtl/>
        </w:rPr>
        <w:t xml:space="preserve">, וזאת עד ליום </w:t>
      </w:r>
      <w:r>
        <w:rPr>
          <w:rFonts w:ascii="David" w:eastAsia="Calibri" w:hAnsi="David" w:cs="David"/>
          <w:b/>
          <w:bCs/>
          <w:u w:val="single"/>
          <w:rtl/>
        </w:rPr>
        <w:t xml:space="preserve">17.10.24 </w:t>
      </w:r>
      <w:r>
        <w:rPr>
          <w:rFonts w:ascii="David" w:eastAsia="Calibri" w:hAnsi="David" w:cs="David"/>
          <w:rtl/>
        </w:rPr>
        <w:t xml:space="preserve">בשעה </w:t>
      </w:r>
      <w:r>
        <w:rPr>
          <w:rFonts w:ascii="David" w:eastAsia="Calibri" w:hAnsi="David" w:cs="David"/>
          <w:b/>
          <w:bCs/>
          <w:u w:val="single"/>
          <w:rtl/>
        </w:rPr>
        <w:t>12:</w:t>
      </w:r>
      <w:r>
        <w:rPr>
          <w:rFonts w:ascii="David" w:eastAsia="Calibri" w:hAnsi="David" w:cs="David"/>
          <w:b/>
          <w:bCs/>
          <w:u w:val="single"/>
          <w:vertAlign w:val="superscript"/>
          <w:rtl/>
        </w:rPr>
        <w:t>00</w:t>
      </w:r>
      <w:r>
        <w:rPr>
          <w:rFonts w:ascii="David" w:eastAsia="Calibri" w:hAnsi="David" w:cs="David"/>
          <w:b/>
          <w:bCs/>
          <w:u w:val="single"/>
          <w:rtl/>
        </w:rPr>
        <w:t>.</w:t>
      </w:r>
      <w:r>
        <w:rPr>
          <w:rFonts w:ascii="David" w:eastAsia="Calibri" w:hAnsi="David" w:cs="David"/>
          <w:rtl/>
        </w:rPr>
        <w:t xml:space="preserve"> הצעה שתימסר לאחר המועד והשעה הנקובים לעיל תפסל ולא תיכלל בדיוני ועדת המכרזים. </w:t>
      </w:r>
    </w:p>
    <w:p w:rsidR="00622121" w:rsidRDefault="00622121" w:rsidP="00622121">
      <w:pPr>
        <w:numPr>
          <w:ilvl w:val="0"/>
          <w:numId w:val="1"/>
        </w:numPr>
        <w:spacing w:after="160" w:line="256" w:lineRule="auto"/>
        <w:ind w:left="601" w:hanging="426"/>
        <w:jc w:val="both"/>
        <w:rPr>
          <w:rFonts w:ascii="David" w:eastAsia="Calibri" w:hAnsi="David" w:cs="David"/>
          <w:rtl/>
        </w:rPr>
      </w:pPr>
      <w:r>
        <w:rPr>
          <w:rFonts w:ascii="David" w:eastAsia="Calibri" w:hAnsi="David" w:cs="David"/>
          <w:rtl/>
        </w:rPr>
        <w:t>הגשת הצעה מהווה אישור לכך, שהמציע קיבל את כל המידע והנתונים הדרושים והבין את כל הדרישות ומקבל על עצמו, באם יזכה במכרז, את כל ההתחייבויות בהתאם לתנאי המכרז.</w:t>
      </w:r>
    </w:p>
    <w:p w:rsidR="00622121" w:rsidRDefault="00622121" w:rsidP="00622121">
      <w:pPr>
        <w:numPr>
          <w:ilvl w:val="0"/>
          <w:numId w:val="1"/>
        </w:numPr>
        <w:spacing w:after="160" w:line="256" w:lineRule="auto"/>
        <w:ind w:left="601" w:hanging="426"/>
        <w:jc w:val="both"/>
        <w:rPr>
          <w:rFonts w:ascii="David" w:eastAsia="Calibri" w:hAnsi="David" w:cs="David"/>
        </w:rPr>
      </w:pPr>
      <w:r>
        <w:rPr>
          <w:rFonts w:ascii="David" w:eastAsia="Calibri" w:hAnsi="David" w:cs="David"/>
          <w:rtl/>
        </w:rPr>
        <w:t>אין המועצה מתחייבת לקבל את ההצעה הזולה ביותר או כל הצעה שהיא, והיא שומרת לעצמה את הזכות לבצע את כל או רק חלק מתכולת עבודות מושא מכרז זה, או להוסיף עליהן עבודות נוספות, והכל על-פי שיקול דעתה הבלעדי. הוראות המכרז מנוסחות מטעמי נוחות בלשון זכר אך מתייחסות לזכר ונקבה כאחד.</w:t>
      </w:r>
    </w:p>
    <w:p w:rsidR="00622121" w:rsidRDefault="00622121" w:rsidP="00622121">
      <w:pPr>
        <w:numPr>
          <w:ilvl w:val="0"/>
          <w:numId w:val="1"/>
        </w:numPr>
        <w:ind w:left="601" w:hanging="426"/>
        <w:jc w:val="both"/>
        <w:rPr>
          <w:rFonts w:ascii="David" w:hAnsi="David" w:cs="David"/>
        </w:rPr>
      </w:pPr>
      <w:r>
        <w:rPr>
          <w:rFonts w:ascii="David" w:eastAsia="Calibri" w:hAnsi="David" w:cs="David"/>
          <w:rtl/>
        </w:rPr>
        <w:t>פרסום זה הינו לידיעה כללית בלבד. הפרטים המלאים והמחייבים אודות המכרז הם אלו המופיעים בחוזה וביתר המסמכים שבחוברת המכרז.</w:t>
      </w:r>
    </w:p>
    <w:p w:rsidR="009A3315" w:rsidRDefault="009A3315" w:rsidP="009A3315">
      <w:pPr>
        <w:ind w:left="601"/>
        <w:jc w:val="both"/>
        <w:rPr>
          <w:rFonts w:ascii="David" w:hAnsi="David" w:cs="David"/>
          <w:rtl/>
        </w:rPr>
      </w:pPr>
    </w:p>
    <w:p w:rsidR="009A3315" w:rsidRDefault="009A3315" w:rsidP="009A3315">
      <w:pPr>
        <w:ind w:left="601"/>
        <w:jc w:val="both"/>
        <w:rPr>
          <w:rFonts w:ascii="David" w:hAnsi="David" w:cs="David"/>
          <w:rtl/>
        </w:rPr>
      </w:pPr>
    </w:p>
    <w:p w:rsidR="009A3315" w:rsidRDefault="009A3315" w:rsidP="009A3315">
      <w:pPr>
        <w:ind w:left="601"/>
        <w:jc w:val="both"/>
        <w:rPr>
          <w:rFonts w:ascii="David" w:hAnsi="David" w:cs="David"/>
          <w:rtl/>
        </w:rPr>
      </w:pPr>
    </w:p>
    <w:p w:rsidR="009A3315" w:rsidRDefault="009A3315" w:rsidP="009A3315">
      <w:pPr>
        <w:ind w:left="601"/>
        <w:jc w:val="right"/>
        <w:rPr>
          <w:rFonts w:ascii="David" w:hAnsi="David" w:cs="David" w:hint="cs"/>
          <w:rtl/>
        </w:rPr>
      </w:pPr>
      <w:r>
        <w:rPr>
          <w:rFonts w:ascii="David" w:hAnsi="David" w:cs="David" w:hint="cs"/>
          <w:rtl/>
        </w:rPr>
        <w:t>בכבוד רב</w:t>
      </w:r>
    </w:p>
    <w:p w:rsidR="009A3315" w:rsidRDefault="009A3315" w:rsidP="009A3315">
      <w:pPr>
        <w:ind w:left="601"/>
        <w:jc w:val="right"/>
        <w:rPr>
          <w:rFonts w:ascii="David" w:hAnsi="David" w:cs="David" w:hint="cs"/>
          <w:rtl/>
        </w:rPr>
      </w:pPr>
      <w:r>
        <w:rPr>
          <w:rFonts w:ascii="David" w:hAnsi="David" w:cs="David" w:hint="cs"/>
          <w:rtl/>
        </w:rPr>
        <w:t xml:space="preserve">אחמד </w:t>
      </w:r>
      <w:proofErr w:type="spellStart"/>
      <w:r>
        <w:rPr>
          <w:rFonts w:ascii="David" w:hAnsi="David" w:cs="David" w:hint="cs"/>
          <w:rtl/>
        </w:rPr>
        <w:t>זועבי</w:t>
      </w:r>
      <w:proofErr w:type="spellEnd"/>
      <w:r>
        <w:rPr>
          <w:rFonts w:ascii="David" w:hAnsi="David" w:cs="David" w:hint="cs"/>
          <w:rtl/>
        </w:rPr>
        <w:t xml:space="preserve"> </w:t>
      </w:r>
    </w:p>
    <w:p w:rsidR="009A3315" w:rsidRDefault="009A3315" w:rsidP="009A3315">
      <w:pPr>
        <w:ind w:left="601"/>
        <w:jc w:val="right"/>
        <w:rPr>
          <w:rFonts w:ascii="David" w:hAnsi="David" w:cs="David"/>
        </w:rPr>
      </w:pPr>
      <w:r>
        <w:rPr>
          <w:rFonts w:ascii="David" w:hAnsi="David" w:cs="David" w:hint="cs"/>
          <w:rtl/>
        </w:rPr>
        <w:t xml:space="preserve">ראש המועצה </w:t>
      </w:r>
    </w:p>
    <w:p w:rsidR="00622121" w:rsidRDefault="00622121" w:rsidP="00622121">
      <w:pPr>
        <w:jc w:val="both"/>
        <w:rPr>
          <w:rFonts w:ascii="Calibri" w:eastAsia="Calibri" w:hAnsi="Calibri" w:cs="David"/>
        </w:rPr>
      </w:pPr>
    </w:p>
    <w:p w:rsidR="00622121" w:rsidRDefault="00622121" w:rsidP="00622121">
      <w:pPr>
        <w:spacing w:after="160" w:line="256" w:lineRule="auto"/>
        <w:ind w:left="601"/>
        <w:jc w:val="both"/>
        <w:rPr>
          <w:rFonts w:ascii="David" w:eastAsia="Calibri" w:hAnsi="David" w:cs="David"/>
          <w:rtl/>
        </w:rPr>
      </w:pPr>
    </w:p>
    <w:p w:rsidR="00622121" w:rsidRDefault="00622121"/>
    <w:sectPr w:rsidR="00622121" w:rsidSect="004B4C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6799F"/>
    <w:multiLevelType w:val="multilevel"/>
    <w:tmpl w:val="D23E309C"/>
    <w:lvl w:ilvl="0">
      <w:start w:val="1"/>
      <w:numFmt w:val="decimal"/>
      <w:lvlText w:val="%1."/>
      <w:lvlJc w:val="left"/>
      <w:pPr>
        <w:tabs>
          <w:tab w:val="num" w:pos="720"/>
        </w:tabs>
        <w:ind w:left="720" w:hanging="360"/>
      </w:pPr>
      <w:rPr>
        <w:b/>
        <w:bCs w:val="0"/>
        <w:sz w:val="24"/>
        <w:szCs w:val="24"/>
      </w:rPr>
    </w:lvl>
    <w:lvl w:ilvl="1">
      <w:start w:val="1"/>
      <w:numFmt w:val="decimal"/>
      <w:isLgl/>
      <w:lvlText w:val="%1.%2"/>
      <w:lvlJc w:val="left"/>
      <w:pPr>
        <w:tabs>
          <w:tab w:val="num" w:pos="1152"/>
        </w:tabs>
        <w:ind w:left="1152" w:hanging="444"/>
      </w:pPr>
      <w:rPr>
        <w:b w:val="0"/>
        <w:bCs w:val="0"/>
      </w:rPr>
    </w:lvl>
    <w:lvl w:ilvl="2">
      <w:start w:val="1"/>
      <w:numFmt w:val="decimal"/>
      <w:isLgl/>
      <w:lvlText w:val="%1.%2.%3"/>
      <w:lvlJc w:val="left"/>
      <w:pPr>
        <w:tabs>
          <w:tab w:val="num" w:pos="1776"/>
        </w:tabs>
        <w:ind w:left="1776" w:hanging="720"/>
      </w:pPr>
      <w:rPr>
        <w:b/>
      </w:rPr>
    </w:lvl>
    <w:lvl w:ilvl="3">
      <w:start w:val="1"/>
      <w:numFmt w:val="decimal"/>
      <w:isLgl/>
      <w:lvlText w:val="%1.%2.%3.%4"/>
      <w:lvlJc w:val="left"/>
      <w:pPr>
        <w:tabs>
          <w:tab w:val="num" w:pos="2124"/>
        </w:tabs>
        <w:ind w:left="2124" w:hanging="720"/>
      </w:pPr>
      <w:rPr>
        <w:b/>
      </w:rPr>
    </w:lvl>
    <w:lvl w:ilvl="4">
      <w:start w:val="1"/>
      <w:numFmt w:val="decimal"/>
      <w:isLgl/>
      <w:lvlText w:val="%1.%2.%3.%4.%5"/>
      <w:lvlJc w:val="left"/>
      <w:pPr>
        <w:tabs>
          <w:tab w:val="num" w:pos="2832"/>
        </w:tabs>
        <w:ind w:left="2832" w:hanging="1080"/>
      </w:pPr>
      <w:rPr>
        <w:b/>
      </w:rPr>
    </w:lvl>
    <w:lvl w:ilvl="5">
      <w:start w:val="1"/>
      <w:numFmt w:val="decimal"/>
      <w:isLgl/>
      <w:lvlText w:val="%1.%2.%3.%4.%5.%6"/>
      <w:lvlJc w:val="left"/>
      <w:pPr>
        <w:tabs>
          <w:tab w:val="num" w:pos="3180"/>
        </w:tabs>
        <w:ind w:left="3180" w:hanging="1080"/>
      </w:pPr>
      <w:rPr>
        <w:b/>
      </w:rPr>
    </w:lvl>
    <w:lvl w:ilvl="6">
      <w:start w:val="1"/>
      <w:numFmt w:val="decimal"/>
      <w:isLgl/>
      <w:lvlText w:val="%1.%2.%3.%4.%5.%6.%7"/>
      <w:lvlJc w:val="left"/>
      <w:pPr>
        <w:tabs>
          <w:tab w:val="num" w:pos="3888"/>
        </w:tabs>
        <w:ind w:left="3888" w:hanging="1440"/>
      </w:pPr>
      <w:rPr>
        <w:b/>
      </w:rPr>
    </w:lvl>
    <w:lvl w:ilvl="7">
      <w:start w:val="1"/>
      <w:numFmt w:val="decimal"/>
      <w:isLgl/>
      <w:lvlText w:val="%1.%2.%3.%4.%5.%6.%7.%8"/>
      <w:lvlJc w:val="left"/>
      <w:pPr>
        <w:tabs>
          <w:tab w:val="num" w:pos="4236"/>
        </w:tabs>
        <w:ind w:left="4236" w:hanging="1440"/>
      </w:pPr>
      <w:rPr>
        <w:b/>
      </w:rPr>
    </w:lvl>
    <w:lvl w:ilvl="8">
      <w:start w:val="1"/>
      <w:numFmt w:val="decimal"/>
      <w:isLgl/>
      <w:lvlText w:val="%1.%2.%3.%4.%5.%6.%7.%8.%9"/>
      <w:lvlJc w:val="left"/>
      <w:pPr>
        <w:tabs>
          <w:tab w:val="num" w:pos="4944"/>
        </w:tabs>
        <w:ind w:left="4944"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21"/>
    <w:rsid w:val="004B4C34"/>
    <w:rsid w:val="00583FAD"/>
    <w:rsid w:val="00622121"/>
    <w:rsid w:val="00700EFE"/>
    <w:rsid w:val="009301EC"/>
    <w:rsid w:val="009A3315"/>
    <w:rsid w:val="00AE48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38669-F31B-4A54-9A32-4F486ED2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12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1718</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3</cp:revision>
  <cp:lastPrinted>2024-10-02T12:10:00Z</cp:lastPrinted>
  <dcterms:created xsi:type="dcterms:W3CDTF">2024-10-02T12:06:00Z</dcterms:created>
  <dcterms:modified xsi:type="dcterms:W3CDTF">2024-10-02T12:13:00Z</dcterms:modified>
</cp:coreProperties>
</file>